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2C5F" w14:textId="77777777" w:rsidR="007947CE" w:rsidRDefault="007947CE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</w:p>
    <w:p w14:paraId="023415CD" w14:textId="77777777" w:rsidR="00354613" w:rsidRPr="005459DB" w:rsidRDefault="00540BDC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American Association of State Highway and Transportation Officials</w:t>
      </w:r>
    </w:p>
    <w:p w14:paraId="2335126C" w14:textId="77777777" w:rsidR="00540BDC" w:rsidRDefault="00540BDC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Special Committee on Research and Innovation</w:t>
      </w:r>
    </w:p>
    <w:p w14:paraId="46106E83" w14:textId="77777777" w:rsidR="00C53173" w:rsidRPr="005459DB" w:rsidRDefault="00C53173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</w:p>
    <w:p w14:paraId="7F6C67AF" w14:textId="77777777" w:rsidR="00354613" w:rsidRPr="00935BAE" w:rsidRDefault="00935BAE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E4439B">
        <w:rPr>
          <w:rFonts w:ascii="Calibri" w:hAnsi="Calibri"/>
          <w:b/>
          <w:spacing w:val="-2"/>
        </w:rPr>
        <w:t xml:space="preserve">FY2021 NCHRP </w:t>
      </w:r>
      <w:r w:rsidRPr="00935BAE">
        <w:rPr>
          <w:rFonts w:ascii="Calibri" w:hAnsi="Calibri"/>
          <w:b/>
          <w:spacing w:val="-2"/>
          <w:szCs w:val="24"/>
        </w:rPr>
        <w:t>PROBLEM STATEMENT OUTLINE</w:t>
      </w:r>
    </w:p>
    <w:p w14:paraId="7CD2AB71" w14:textId="77777777" w:rsidR="00935BAE" w:rsidRDefault="00935BAE" w:rsidP="00232C72">
      <w:pPr>
        <w:suppressAutoHyphens/>
        <w:jc w:val="center"/>
        <w:rPr>
          <w:rFonts w:ascii="Calibri" w:hAnsi="Calibri"/>
          <w:spacing w:val="-2"/>
          <w:szCs w:val="24"/>
        </w:rPr>
      </w:pPr>
    </w:p>
    <w:p w14:paraId="39080C75" w14:textId="77777777" w:rsidR="00CA51E7" w:rsidRPr="005459DB" w:rsidRDefault="00CA51E7" w:rsidP="00232C72">
      <w:pPr>
        <w:suppressAutoHyphens/>
        <w:jc w:val="center"/>
        <w:rPr>
          <w:rFonts w:ascii="Calibri" w:hAnsi="Calibri"/>
          <w:spacing w:val="-2"/>
          <w:szCs w:val="24"/>
        </w:rPr>
      </w:pPr>
    </w:p>
    <w:p w14:paraId="04D2A878" w14:textId="77777777" w:rsidR="0030674C" w:rsidRPr="005459DB" w:rsidRDefault="0030674C" w:rsidP="00232C72">
      <w:pPr>
        <w:suppressAutoHyphens/>
        <w:jc w:val="center"/>
        <w:rPr>
          <w:rFonts w:ascii="Calibri" w:hAnsi="Calibri"/>
          <w:i/>
          <w:spacing w:val="-2"/>
          <w:szCs w:val="24"/>
          <w:u w:val="single"/>
        </w:rPr>
      </w:pPr>
    </w:p>
    <w:p w14:paraId="2095AD68" w14:textId="77777777" w:rsidR="00354613" w:rsidRPr="005459DB" w:rsidRDefault="00A93A38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1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Problem Title</w:t>
      </w:r>
    </w:p>
    <w:p w14:paraId="527C381C" w14:textId="1075B5F2" w:rsidR="00354613" w:rsidRDefault="00A6041B" w:rsidP="00A6041B">
      <w:pPr>
        <w:suppressAutoHyphens/>
        <w:ind w:firstLine="720"/>
        <w:contextualSpacing/>
        <w:rPr>
          <w:rFonts w:ascii="Calibri" w:hAnsi="Calibri"/>
          <w:spacing w:val="-2"/>
          <w:szCs w:val="24"/>
        </w:rPr>
      </w:pPr>
      <w:r w:rsidRPr="00A6041B">
        <w:rPr>
          <w:rFonts w:ascii="Calibri" w:hAnsi="Calibri"/>
          <w:spacing w:val="-2"/>
          <w:szCs w:val="24"/>
        </w:rPr>
        <w:t>Lessons Learned from Consistency Determination</w:t>
      </w:r>
    </w:p>
    <w:p w14:paraId="0ED1D0E5" w14:textId="77777777" w:rsidR="00A6041B" w:rsidRPr="005459DB" w:rsidRDefault="00A6041B" w:rsidP="00A6041B">
      <w:pPr>
        <w:suppressAutoHyphens/>
        <w:ind w:firstLine="720"/>
        <w:contextualSpacing/>
        <w:rPr>
          <w:rFonts w:ascii="Calibri" w:hAnsi="Calibri"/>
          <w:spacing w:val="-2"/>
          <w:szCs w:val="24"/>
        </w:rPr>
      </w:pPr>
    </w:p>
    <w:p w14:paraId="028174CD" w14:textId="77777777" w:rsidR="00354613" w:rsidRPr="005459DB" w:rsidRDefault="0004648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2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Background</w:t>
      </w:r>
    </w:p>
    <w:p w14:paraId="3A56CE12" w14:textId="34BC36A3" w:rsidR="00C4792A" w:rsidRDefault="003B39AB" w:rsidP="006E2A8E">
      <w:pPr>
        <w:suppressAutoHyphens/>
        <w:ind w:left="720"/>
        <w:rPr>
          <w:rFonts w:ascii="Calibri" w:hAnsi="Calibri"/>
          <w:spacing w:val="-2"/>
          <w:szCs w:val="24"/>
        </w:rPr>
      </w:pPr>
      <w:r w:rsidRPr="001D43EB">
        <w:rPr>
          <w:rFonts w:ascii="Calibri" w:hAnsi="Calibri"/>
          <w:spacing w:val="-2"/>
          <w:szCs w:val="24"/>
        </w:rPr>
        <w:t xml:space="preserve">Per </w:t>
      </w:r>
      <w:r w:rsidR="00C4792A" w:rsidRPr="001D43EB">
        <w:rPr>
          <w:rFonts w:ascii="Calibri" w:hAnsi="Calibri"/>
          <w:spacing w:val="-2"/>
          <w:szCs w:val="24"/>
        </w:rPr>
        <w:t>the</w:t>
      </w:r>
      <w:r w:rsidR="00171954" w:rsidRPr="001D43EB">
        <w:rPr>
          <w:rFonts w:ascii="Calibri" w:hAnsi="Calibri"/>
          <w:spacing w:val="-2"/>
          <w:szCs w:val="24"/>
        </w:rPr>
        <w:t xml:space="preserve"> MAP 21 </w:t>
      </w:r>
      <w:r w:rsidR="00C4792A" w:rsidRPr="001D43EB">
        <w:rPr>
          <w:rFonts w:ascii="Calibri" w:hAnsi="Calibri"/>
          <w:spacing w:val="-2"/>
          <w:szCs w:val="24"/>
        </w:rPr>
        <w:t>and FAST Acts each state developed a Transportation Asset Management Plan (TAMP) meeting all the requirements of 23 U.S.C 119 and 23 CFR part.</w:t>
      </w:r>
      <w:r w:rsidR="001D43EB" w:rsidRPr="001D43EB">
        <w:rPr>
          <w:rFonts w:ascii="Calibri" w:hAnsi="Calibri"/>
          <w:spacing w:val="-2"/>
          <w:szCs w:val="24"/>
        </w:rPr>
        <w:t xml:space="preserve"> </w:t>
      </w:r>
      <w:r w:rsidR="001D43EB">
        <w:rPr>
          <w:rFonts w:ascii="Calibri" w:hAnsi="Calibri"/>
          <w:spacing w:val="-2"/>
          <w:szCs w:val="24"/>
        </w:rPr>
        <w:t xml:space="preserve"> </w:t>
      </w:r>
      <w:r w:rsidR="00C4792A">
        <w:rPr>
          <w:rFonts w:ascii="Calibri" w:hAnsi="Calibri"/>
          <w:spacing w:val="-2"/>
          <w:szCs w:val="24"/>
        </w:rPr>
        <w:t xml:space="preserve">The risk-based TAMPs are </w:t>
      </w:r>
      <w:r w:rsidR="001D43EB">
        <w:rPr>
          <w:rFonts w:ascii="Calibri" w:hAnsi="Calibri"/>
          <w:spacing w:val="-2"/>
          <w:szCs w:val="24"/>
        </w:rPr>
        <w:t xml:space="preserve">10-year </w:t>
      </w:r>
      <w:r w:rsidR="00C4792A">
        <w:rPr>
          <w:rFonts w:ascii="Calibri" w:hAnsi="Calibri"/>
          <w:spacing w:val="-2"/>
          <w:szCs w:val="24"/>
        </w:rPr>
        <w:t xml:space="preserve">frameworks for lifecycle management of included assets and </w:t>
      </w:r>
      <w:r w:rsidR="001D43EB">
        <w:rPr>
          <w:rFonts w:ascii="Calibri" w:hAnsi="Calibri"/>
          <w:spacing w:val="-2"/>
          <w:szCs w:val="24"/>
        </w:rPr>
        <w:t>are required to include</w:t>
      </w:r>
      <w:r w:rsidR="00C4792A">
        <w:rPr>
          <w:rFonts w:ascii="Calibri" w:hAnsi="Calibri"/>
          <w:spacing w:val="-2"/>
          <w:szCs w:val="24"/>
        </w:rPr>
        <w:t xml:space="preserve"> a financial plan itemized by five prescribed work types: (1) construction, (2) maintenance, (3) preservation, (4) rehabilitation, and (5) reconstruction.</w:t>
      </w:r>
    </w:p>
    <w:p w14:paraId="462A0915" w14:textId="77777777" w:rsidR="001D43EB" w:rsidRDefault="001D43EB" w:rsidP="006E2A8E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14:paraId="28A3A834" w14:textId="19A6FDE7" w:rsidR="003B39AB" w:rsidRDefault="003E7A80" w:rsidP="006E2A8E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Each year, by June 30, states must </w:t>
      </w:r>
      <w:r w:rsidR="001D43EB">
        <w:rPr>
          <w:rFonts w:ascii="Calibri" w:hAnsi="Calibri"/>
          <w:spacing w:val="-2"/>
          <w:szCs w:val="24"/>
        </w:rPr>
        <w:t xml:space="preserve">request </w:t>
      </w:r>
      <w:r>
        <w:rPr>
          <w:rFonts w:ascii="Calibri" w:hAnsi="Calibri"/>
          <w:spacing w:val="-2"/>
          <w:szCs w:val="24"/>
        </w:rPr>
        <w:t xml:space="preserve">a “consistency review” </w:t>
      </w:r>
      <w:r w:rsidR="001D43EB">
        <w:rPr>
          <w:rFonts w:ascii="Calibri" w:hAnsi="Calibri"/>
          <w:spacing w:val="-2"/>
          <w:szCs w:val="24"/>
        </w:rPr>
        <w:t xml:space="preserve">by their </w:t>
      </w:r>
      <w:r w:rsidR="001D2BCE">
        <w:rPr>
          <w:rFonts w:ascii="Calibri" w:hAnsi="Calibri"/>
          <w:spacing w:val="-2"/>
          <w:szCs w:val="24"/>
        </w:rPr>
        <w:t>FHWA</w:t>
      </w:r>
      <w:r w:rsidR="001D43EB">
        <w:rPr>
          <w:rFonts w:ascii="Calibri" w:hAnsi="Calibri"/>
          <w:spacing w:val="-2"/>
          <w:szCs w:val="24"/>
        </w:rPr>
        <w:t xml:space="preserve"> Division Office</w:t>
      </w:r>
      <w:r w:rsidR="001D2BCE">
        <w:rPr>
          <w:rFonts w:ascii="Calibri" w:hAnsi="Calibri"/>
          <w:spacing w:val="-2"/>
          <w:szCs w:val="24"/>
        </w:rPr>
        <w:t xml:space="preserve">.  This consistency review </w:t>
      </w:r>
      <w:r w:rsidR="001D43EB">
        <w:rPr>
          <w:rFonts w:ascii="Calibri" w:hAnsi="Calibri"/>
          <w:spacing w:val="-2"/>
          <w:szCs w:val="24"/>
        </w:rPr>
        <w:t>request must include documentation demonstrating implementation of the TAMP</w:t>
      </w:r>
      <w:r w:rsidR="00D76951">
        <w:rPr>
          <w:rFonts w:ascii="Calibri" w:hAnsi="Calibri"/>
          <w:spacing w:val="-2"/>
          <w:szCs w:val="24"/>
        </w:rPr>
        <w:t xml:space="preserve"> by </w:t>
      </w:r>
      <w:r w:rsidR="001D2BCE">
        <w:rPr>
          <w:rFonts w:ascii="Calibri" w:hAnsi="Calibri"/>
          <w:spacing w:val="-2"/>
          <w:szCs w:val="24"/>
        </w:rPr>
        <w:t>show</w:t>
      </w:r>
      <w:r w:rsidR="00D76951">
        <w:rPr>
          <w:rFonts w:ascii="Calibri" w:hAnsi="Calibri"/>
          <w:spacing w:val="-2"/>
          <w:szCs w:val="24"/>
        </w:rPr>
        <w:t>ing</w:t>
      </w:r>
      <w:r w:rsidR="001D2BCE">
        <w:rPr>
          <w:rFonts w:ascii="Calibri" w:hAnsi="Calibri"/>
          <w:spacing w:val="-2"/>
          <w:szCs w:val="24"/>
        </w:rPr>
        <w:t xml:space="preserve"> actual expenditures </w:t>
      </w:r>
      <w:r w:rsidR="00D76951">
        <w:rPr>
          <w:rFonts w:ascii="Calibri" w:hAnsi="Calibri"/>
          <w:spacing w:val="-2"/>
          <w:szCs w:val="24"/>
        </w:rPr>
        <w:t>and progress towards meeting established infrastructure condition targets for the bridges and pavement on the National Highway System</w:t>
      </w:r>
      <w:r w:rsidR="00EC5878">
        <w:rPr>
          <w:rFonts w:ascii="Calibri" w:hAnsi="Calibri"/>
          <w:spacing w:val="-2"/>
          <w:szCs w:val="24"/>
        </w:rPr>
        <w:t>.</w:t>
      </w:r>
      <w:r w:rsidR="004B529B">
        <w:rPr>
          <w:rFonts w:ascii="Calibri" w:hAnsi="Calibri"/>
          <w:spacing w:val="-2"/>
          <w:szCs w:val="24"/>
        </w:rPr>
        <w:t xml:space="preserve">  </w:t>
      </w:r>
      <w:r w:rsidR="00607125">
        <w:rPr>
          <w:rFonts w:ascii="Calibri" w:hAnsi="Calibri"/>
          <w:spacing w:val="-2"/>
          <w:szCs w:val="24"/>
        </w:rPr>
        <w:t xml:space="preserve">FHWA then reviews and certifies if a state is “consistent” with their TAMP.  </w:t>
      </w:r>
      <w:r w:rsidR="004B529B">
        <w:rPr>
          <w:rFonts w:ascii="Calibri" w:hAnsi="Calibri"/>
          <w:spacing w:val="-2"/>
          <w:szCs w:val="24"/>
        </w:rPr>
        <w:t xml:space="preserve">As of the time of this proposal, states have completed </w:t>
      </w:r>
      <w:r w:rsidR="00D86024">
        <w:rPr>
          <w:rFonts w:ascii="Calibri" w:hAnsi="Calibri"/>
          <w:spacing w:val="-2"/>
          <w:szCs w:val="24"/>
        </w:rPr>
        <w:t xml:space="preserve">and submitted </w:t>
      </w:r>
      <w:r w:rsidR="004B529B">
        <w:rPr>
          <w:rFonts w:ascii="Calibri" w:hAnsi="Calibri"/>
          <w:spacing w:val="-2"/>
          <w:szCs w:val="24"/>
        </w:rPr>
        <w:t xml:space="preserve">2 </w:t>
      </w:r>
      <w:r w:rsidR="00D86024">
        <w:rPr>
          <w:rFonts w:ascii="Calibri" w:hAnsi="Calibri"/>
          <w:spacing w:val="-2"/>
          <w:szCs w:val="24"/>
        </w:rPr>
        <w:t>consistency reviews.</w:t>
      </w:r>
    </w:p>
    <w:p w14:paraId="70D862AD" w14:textId="384E8C85" w:rsidR="00D45F7F" w:rsidRDefault="00D45F7F" w:rsidP="006E2A8E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14:paraId="3871A5F4" w14:textId="1B022C54" w:rsidR="00D45F7F" w:rsidRDefault="00D45F7F" w:rsidP="006E2A8E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As there is no “template” or specific guidance on what form</w:t>
      </w:r>
      <w:r w:rsidR="0040710C">
        <w:rPr>
          <w:rFonts w:ascii="Calibri" w:hAnsi="Calibri"/>
          <w:spacing w:val="-2"/>
          <w:szCs w:val="24"/>
        </w:rPr>
        <w:t xml:space="preserve"> the consistency review take, each state has charted their own path</w:t>
      </w:r>
      <w:r w:rsidR="00D76951">
        <w:rPr>
          <w:rFonts w:ascii="Calibri" w:hAnsi="Calibri"/>
          <w:spacing w:val="-2"/>
          <w:szCs w:val="24"/>
        </w:rPr>
        <w:t xml:space="preserve"> in consultation with their FHWA Division Office</w:t>
      </w:r>
      <w:r w:rsidR="0040710C">
        <w:rPr>
          <w:rFonts w:ascii="Calibri" w:hAnsi="Calibri"/>
          <w:spacing w:val="-2"/>
          <w:szCs w:val="24"/>
        </w:rPr>
        <w:t xml:space="preserve">.  </w:t>
      </w:r>
    </w:p>
    <w:p w14:paraId="33E9A8CA" w14:textId="77777777" w:rsidR="00483666" w:rsidRDefault="00483666" w:rsidP="006E2A8E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14:paraId="3EE7D6CA" w14:textId="77777777" w:rsidR="001D2D57" w:rsidRPr="005459DB" w:rsidRDefault="0004648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3</w:t>
      </w:r>
      <w:r w:rsidR="00604428" w:rsidRPr="005459DB">
        <w:rPr>
          <w:rFonts w:ascii="Calibri" w:hAnsi="Calibri"/>
          <w:b/>
          <w:spacing w:val="-2"/>
          <w:szCs w:val="24"/>
        </w:rPr>
        <w:t>.</w:t>
      </w:r>
      <w:r w:rsidR="00604428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Literature Search Summary</w:t>
      </w:r>
    </w:p>
    <w:p w14:paraId="334478EE" w14:textId="081B15AA" w:rsidR="00863899" w:rsidRPr="005459DB" w:rsidRDefault="009E6A57" w:rsidP="006E3DF2">
      <w:pPr>
        <w:suppressAutoHyphens/>
        <w:ind w:left="720"/>
        <w:contextualSpacing/>
        <w:rPr>
          <w:rFonts w:ascii="Calibri" w:hAnsi="Calibri"/>
          <w:szCs w:val="24"/>
        </w:rPr>
      </w:pPr>
      <w:r>
        <w:rPr>
          <w:rFonts w:ascii="Calibri" w:hAnsi="Calibri"/>
          <w:spacing w:val="-2"/>
          <w:szCs w:val="24"/>
        </w:rPr>
        <w:t xml:space="preserve">As </w:t>
      </w:r>
      <w:r w:rsidR="006E3DF2">
        <w:rPr>
          <w:rFonts w:ascii="Calibri" w:hAnsi="Calibri"/>
          <w:spacing w:val="-2"/>
          <w:szCs w:val="24"/>
        </w:rPr>
        <w:t>states have only just completed their second consistency review, t</w:t>
      </w:r>
      <w:r w:rsidR="00BD63C4">
        <w:rPr>
          <w:rFonts w:ascii="Calibri" w:hAnsi="Calibri"/>
          <w:spacing w:val="-2"/>
          <w:szCs w:val="24"/>
        </w:rPr>
        <w:t>here is not much in the transportation literature about</w:t>
      </w:r>
      <w:r w:rsidR="001B2C6A">
        <w:rPr>
          <w:rFonts w:ascii="Calibri" w:hAnsi="Calibri"/>
          <w:spacing w:val="-2"/>
          <w:szCs w:val="24"/>
        </w:rPr>
        <w:t xml:space="preserve"> how states draft</w:t>
      </w:r>
      <w:r w:rsidR="00BD63C4">
        <w:rPr>
          <w:rFonts w:ascii="Calibri" w:hAnsi="Calibri"/>
          <w:spacing w:val="-2"/>
          <w:szCs w:val="24"/>
        </w:rPr>
        <w:t xml:space="preserve"> </w:t>
      </w:r>
      <w:r w:rsidR="001B2C6A">
        <w:rPr>
          <w:rFonts w:ascii="Calibri" w:hAnsi="Calibri"/>
          <w:spacing w:val="-2"/>
          <w:szCs w:val="24"/>
        </w:rPr>
        <w:t xml:space="preserve">consistency reviews or how FHWA evaluates them. </w:t>
      </w:r>
    </w:p>
    <w:p w14:paraId="64E01F5F" w14:textId="77777777"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14:paraId="05206259" w14:textId="77777777" w:rsidR="00354613" w:rsidRPr="005459DB" w:rsidRDefault="00E54962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4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Research Objective</w:t>
      </w:r>
      <w:r w:rsidR="001A2476" w:rsidRPr="005459DB">
        <w:rPr>
          <w:rFonts w:ascii="Calibri" w:hAnsi="Calibri"/>
          <w:b/>
          <w:spacing w:val="-2"/>
          <w:szCs w:val="24"/>
        </w:rPr>
        <w:t xml:space="preserve"> </w:t>
      </w:r>
    </w:p>
    <w:p w14:paraId="466993D9" w14:textId="60FC52B0" w:rsidR="00F37D5D" w:rsidRDefault="00BD63C4" w:rsidP="00BD63C4">
      <w:pPr>
        <w:ind w:left="720"/>
        <w:rPr>
          <w:rFonts w:ascii="Calibri" w:hAnsi="Calibri"/>
          <w:color w:val="000000" w:themeColor="text1"/>
          <w:szCs w:val="24"/>
        </w:rPr>
      </w:pPr>
      <w:r w:rsidRPr="00BD63C4">
        <w:rPr>
          <w:rFonts w:ascii="Calibri" w:hAnsi="Calibri"/>
          <w:color w:val="000000" w:themeColor="text1"/>
          <w:szCs w:val="24"/>
        </w:rPr>
        <w:t xml:space="preserve">The objectives of this </w:t>
      </w:r>
      <w:r w:rsidR="005F055C">
        <w:rPr>
          <w:rFonts w:ascii="Calibri" w:hAnsi="Calibri"/>
          <w:color w:val="000000" w:themeColor="text1"/>
          <w:szCs w:val="24"/>
        </w:rPr>
        <w:t>synthesis study</w:t>
      </w:r>
      <w:r w:rsidRPr="00BD63C4">
        <w:rPr>
          <w:rFonts w:ascii="Calibri" w:hAnsi="Calibri"/>
          <w:color w:val="000000" w:themeColor="text1"/>
          <w:szCs w:val="24"/>
        </w:rPr>
        <w:t xml:space="preserve"> are to</w:t>
      </w:r>
      <w:r>
        <w:rPr>
          <w:rFonts w:ascii="Calibri" w:hAnsi="Calibri"/>
          <w:color w:val="000000" w:themeColor="text1"/>
          <w:szCs w:val="24"/>
        </w:rPr>
        <w:t>:</w:t>
      </w:r>
    </w:p>
    <w:p w14:paraId="3728EC2F" w14:textId="24E4DD89" w:rsidR="00D170EA" w:rsidRPr="007E11E1" w:rsidRDefault="00D170EA" w:rsidP="00D170EA">
      <w:pPr>
        <w:pStyle w:val="ListParagraph"/>
        <w:numPr>
          <w:ilvl w:val="0"/>
          <w:numId w:val="38"/>
        </w:numPr>
        <w:suppressAutoHyphens/>
        <w:rPr>
          <w:rFonts w:ascii="Calibri" w:hAnsi="Calibri"/>
          <w:spacing w:val="-2"/>
          <w:szCs w:val="24"/>
        </w:rPr>
      </w:pPr>
      <w:r w:rsidRPr="007E11E1">
        <w:rPr>
          <w:rFonts w:ascii="Calibri" w:hAnsi="Calibri"/>
          <w:spacing w:val="-2"/>
          <w:szCs w:val="24"/>
        </w:rPr>
        <w:t xml:space="preserve">Review states consistency reviews and identify </w:t>
      </w:r>
      <w:r w:rsidR="00D76951">
        <w:rPr>
          <w:rFonts w:ascii="Calibri" w:hAnsi="Calibri"/>
          <w:spacing w:val="-2"/>
          <w:szCs w:val="24"/>
        </w:rPr>
        <w:t>commonalities in demonstrating implementation</w:t>
      </w:r>
    </w:p>
    <w:p w14:paraId="37F98AF6" w14:textId="77777777" w:rsidR="00D170EA" w:rsidRPr="007E11E1" w:rsidRDefault="00D170EA" w:rsidP="00D170EA">
      <w:pPr>
        <w:pStyle w:val="ListParagraph"/>
        <w:numPr>
          <w:ilvl w:val="0"/>
          <w:numId w:val="38"/>
        </w:numPr>
        <w:suppressAutoHyphens/>
        <w:rPr>
          <w:rFonts w:ascii="Calibri" w:hAnsi="Calibri"/>
          <w:spacing w:val="-2"/>
          <w:szCs w:val="24"/>
        </w:rPr>
      </w:pPr>
      <w:r w:rsidRPr="007E11E1">
        <w:rPr>
          <w:rFonts w:ascii="Calibri" w:hAnsi="Calibri"/>
          <w:spacing w:val="-2"/>
          <w:szCs w:val="24"/>
        </w:rPr>
        <w:t>Identify problems for states that were unable to demonstrate consistency</w:t>
      </w:r>
    </w:p>
    <w:p w14:paraId="37556B74" w14:textId="77777777" w:rsidR="00E250E9" w:rsidRDefault="00E250E9" w:rsidP="00E56259">
      <w:pPr>
        <w:ind w:left="720"/>
        <w:rPr>
          <w:rFonts w:ascii="Calibri" w:hAnsi="Calibri"/>
          <w:color w:val="000000" w:themeColor="text1"/>
          <w:szCs w:val="24"/>
        </w:rPr>
      </w:pPr>
    </w:p>
    <w:p w14:paraId="63082219" w14:textId="073A3C74" w:rsidR="00E56259" w:rsidRPr="00E56259" w:rsidRDefault="00E56259" w:rsidP="00E56259">
      <w:pPr>
        <w:ind w:left="72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The final product could include a written report</w:t>
      </w:r>
      <w:r w:rsidR="00D170EA">
        <w:rPr>
          <w:rFonts w:ascii="Calibri" w:hAnsi="Calibri"/>
          <w:color w:val="000000" w:themeColor="text1"/>
          <w:szCs w:val="24"/>
        </w:rPr>
        <w:t xml:space="preserve">, </w:t>
      </w:r>
      <w:r w:rsidR="00FF0AFE">
        <w:rPr>
          <w:rFonts w:ascii="Calibri" w:hAnsi="Calibri"/>
          <w:color w:val="000000" w:themeColor="text1"/>
          <w:szCs w:val="24"/>
        </w:rPr>
        <w:t>a template for states to use when drafting their consistency reviews, and best practices to follow to ensure they can easily demonstrate consistency</w:t>
      </w:r>
      <w:r w:rsidR="009F5C70">
        <w:rPr>
          <w:rFonts w:ascii="Calibri" w:hAnsi="Calibri"/>
          <w:color w:val="000000" w:themeColor="text1"/>
          <w:szCs w:val="24"/>
        </w:rPr>
        <w:t>.</w:t>
      </w:r>
    </w:p>
    <w:p w14:paraId="4A10F492" w14:textId="77777777" w:rsidR="00852422" w:rsidRPr="005459DB" w:rsidRDefault="00852422" w:rsidP="00232C72">
      <w:pPr>
        <w:suppressAutoHyphens/>
        <w:ind w:left="720"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</w:p>
    <w:p w14:paraId="07835691" w14:textId="77777777" w:rsidR="0068652F" w:rsidRPr="005459DB" w:rsidRDefault="00E54962" w:rsidP="0068652F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color w:val="000000" w:themeColor="text1"/>
          <w:spacing w:val="-2"/>
          <w:szCs w:val="24"/>
        </w:rPr>
        <w:t>5</w:t>
      </w:r>
      <w:r w:rsidR="00852422" w:rsidRPr="00E4439B">
        <w:rPr>
          <w:rFonts w:ascii="Calibri" w:hAnsi="Calibri"/>
          <w:b/>
          <w:color w:val="000000" w:themeColor="text1"/>
          <w:spacing w:val="-2"/>
        </w:rPr>
        <w:t>.</w:t>
      </w:r>
      <w:r w:rsidR="00852422" w:rsidRPr="00E4439B">
        <w:rPr>
          <w:rFonts w:ascii="Calibri" w:hAnsi="Calibri"/>
          <w:b/>
          <w:color w:val="000000" w:themeColor="text1"/>
          <w:spacing w:val="-2"/>
        </w:rPr>
        <w:tab/>
      </w:r>
      <w:r w:rsidR="0068652F" w:rsidRPr="005459DB">
        <w:rPr>
          <w:rFonts w:ascii="Calibri" w:hAnsi="Calibri"/>
          <w:b/>
          <w:spacing w:val="-2"/>
          <w:szCs w:val="24"/>
        </w:rPr>
        <w:t>Urgency and Potential Benefits</w:t>
      </w:r>
    </w:p>
    <w:p w14:paraId="549C9DC4" w14:textId="59FF22F0" w:rsidR="0068652F" w:rsidRDefault="009F5C70" w:rsidP="001D101D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State DOT’s will use </w:t>
      </w:r>
      <w:r w:rsidR="005215AF">
        <w:rPr>
          <w:rFonts w:ascii="Calibri" w:hAnsi="Calibri"/>
          <w:spacing w:val="-2"/>
          <w:szCs w:val="24"/>
        </w:rPr>
        <w:t xml:space="preserve">the information generated from this study to </w:t>
      </w:r>
      <w:r w:rsidR="005B2749">
        <w:rPr>
          <w:rFonts w:ascii="Calibri" w:hAnsi="Calibri"/>
          <w:spacing w:val="-2"/>
          <w:szCs w:val="24"/>
        </w:rPr>
        <w:t>improve how they</w:t>
      </w:r>
      <w:r w:rsidR="005215AF">
        <w:rPr>
          <w:rFonts w:ascii="Calibri" w:hAnsi="Calibri"/>
          <w:spacing w:val="-2"/>
          <w:szCs w:val="24"/>
        </w:rPr>
        <w:t xml:space="preserve"> demonstrate </w:t>
      </w:r>
      <w:r w:rsidR="005B2749">
        <w:rPr>
          <w:rFonts w:ascii="Calibri" w:hAnsi="Calibri"/>
          <w:spacing w:val="-2"/>
          <w:szCs w:val="24"/>
        </w:rPr>
        <w:t>implementation of asset management practices</w:t>
      </w:r>
      <w:r w:rsidR="005215AF">
        <w:rPr>
          <w:rFonts w:ascii="Calibri" w:hAnsi="Calibri"/>
          <w:spacing w:val="-2"/>
          <w:szCs w:val="24"/>
        </w:rPr>
        <w:t xml:space="preserve">.  FHWA will benefit </w:t>
      </w:r>
      <w:r w:rsidR="00FE7E9B">
        <w:rPr>
          <w:rFonts w:ascii="Calibri" w:hAnsi="Calibri"/>
          <w:spacing w:val="-2"/>
          <w:szCs w:val="24"/>
        </w:rPr>
        <w:t xml:space="preserve">from </w:t>
      </w:r>
      <w:r w:rsidR="005B2749">
        <w:rPr>
          <w:rFonts w:ascii="Calibri" w:hAnsi="Calibri"/>
          <w:spacing w:val="-2"/>
          <w:szCs w:val="24"/>
        </w:rPr>
        <w:t>having more consistent information provided by each state.</w:t>
      </w:r>
      <w:r w:rsidR="00FE7E9B">
        <w:rPr>
          <w:rFonts w:ascii="Calibri" w:hAnsi="Calibri"/>
          <w:spacing w:val="-2"/>
          <w:szCs w:val="24"/>
        </w:rPr>
        <w:t xml:space="preserve"> </w:t>
      </w:r>
    </w:p>
    <w:p w14:paraId="175D3EAC" w14:textId="77777777" w:rsidR="0068652F" w:rsidRPr="00E4439B" w:rsidRDefault="0068652F" w:rsidP="00E4439B">
      <w:pPr>
        <w:suppressAutoHyphens/>
        <w:ind w:left="1080"/>
        <w:contextualSpacing/>
        <w:rPr>
          <w:rFonts w:ascii="Calibri" w:hAnsi="Calibri"/>
          <w:spacing w:val="-2"/>
        </w:rPr>
      </w:pPr>
    </w:p>
    <w:p w14:paraId="6F3A177C" w14:textId="77777777" w:rsidR="00CB620E" w:rsidRPr="005459DB" w:rsidRDefault="0068652F" w:rsidP="00232C72">
      <w:pPr>
        <w:suppressAutoHyphens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  <w:r>
        <w:rPr>
          <w:rFonts w:ascii="Calibri" w:hAnsi="Calibri"/>
          <w:b/>
          <w:color w:val="000000" w:themeColor="text1"/>
          <w:spacing w:val="-2"/>
          <w:szCs w:val="24"/>
        </w:rPr>
        <w:t xml:space="preserve">6. </w:t>
      </w:r>
      <w:r>
        <w:rPr>
          <w:rFonts w:ascii="Calibri" w:hAnsi="Calibri"/>
          <w:b/>
          <w:color w:val="000000" w:themeColor="text1"/>
          <w:spacing w:val="-2"/>
          <w:szCs w:val="24"/>
        </w:rPr>
        <w:tab/>
      </w:r>
      <w:r w:rsidR="00540BDC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Implementation </w:t>
      </w:r>
      <w:r w:rsidR="00AE1BF8" w:rsidRPr="005459DB">
        <w:rPr>
          <w:rFonts w:ascii="Calibri" w:hAnsi="Calibri"/>
          <w:b/>
          <w:color w:val="000000" w:themeColor="text1"/>
          <w:spacing w:val="-2"/>
          <w:szCs w:val="24"/>
        </w:rPr>
        <w:t>Considerations</w:t>
      </w:r>
      <w:r w:rsidR="006F1F8E">
        <w:rPr>
          <w:rFonts w:ascii="Calibri" w:hAnsi="Calibri"/>
          <w:b/>
          <w:color w:val="000000" w:themeColor="text1"/>
          <w:spacing w:val="-2"/>
          <w:szCs w:val="24"/>
        </w:rPr>
        <w:t xml:space="preserve"> and Supporters</w:t>
      </w:r>
    </w:p>
    <w:p w14:paraId="5DA3CB12" w14:textId="52E0FBF9" w:rsidR="002C184B" w:rsidRDefault="004B24B6" w:rsidP="00693A35">
      <w:pPr>
        <w:ind w:left="720"/>
        <w:contextualSpacing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lastRenderedPageBreak/>
        <w:t>The</w:t>
      </w:r>
      <w:r w:rsidR="002C184B">
        <w:rPr>
          <w:rFonts w:ascii="Calibri" w:hAnsi="Calibri"/>
          <w:color w:val="000000" w:themeColor="text1"/>
          <w:szCs w:val="24"/>
        </w:rPr>
        <w:t xml:space="preserve"> AASHTO Committee on Performance-Based Management </w:t>
      </w:r>
      <w:r>
        <w:rPr>
          <w:rFonts w:ascii="Calibri" w:hAnsi="Calibri"/>
          <w:color w:val="000000" w:themeColor="text1"/>
          <w:szCs w:val="24"/>
        </w:rPr>
        <w:t>has identified this topic as an area of interest</w:t>
      </w:r>
      <w:r w:rsidR="00E765B8">
        <w:rPr>
          <w:rFonts w:ascii="Calibri" w:hAnsi="Calibri"/>
          <w:color w:val="000000" w:themeColor="text1"/>
          <w:szCs w:val="24"/>
        </w:rPr>
        <w:t>, ranking it 9</w:t>
      </w:r>
      <w:r w:rsidR="00E765B8" w:rsidRPr="00E765B8">
        <w:rPr>
          <w:rFonts w:ascii="Calibri" w:hAnsi="Calibri"/>
          <w:color w:val="000000" w:themeColor="text1"/>
          <w:szCs w:val="24"/>
          <w:vertAlign w:val="superscript"/>
        </w:rPr>
        <w:t>th</w:t>
      </w:r>
      <w:r w:rsidR="00E765B8">
        <w:rPr>
          <w:rFonts w:ascii="Calibri" w:hAnsi="Calibri"/>
          <w:color w:val="000000" w:themeColor="text1"/>
          <w:szCs w:val="24"/>
        </w:rPr>
        <w:t xml:space="preserve"> </w:t>
      </w:r>
      <w:r w:rsidR="00237553">
        <w:rPr>
          <w:rFonts w:ascii="Calibri" w:hAnsi="Calibri"/>
          <w:color w:val="000000" w:themeColor="text1"/>
          <w:szCs w:val="24"/>
        </w:rPr>
        <w:t xml:space="preserve">on the overall list of research needs.  </w:t>
      </w:r>
    </w:p>
    <w:p w14:paraId="6FB26A65" w14:textId="77777777" w:rsidR="004D51BD" w:rsidRPr="005459DB" w:rsidRDefault="004D51BD" w:rsidP="00232C72">
      <w:pPr>
        <w:contextualSpacing/>
        <w:rPr>
          <w:rFonts w:ascii="Calibri" w:hAnsi="Calibri"/>
          <w:color w:val="000000" w:themeColor="text1"/>
          <w:szCs w:val="24"/>
        </w:rPr>
      </w:pPr>
    </w:p>
    <w:p w14:paraId="2AA8A45F" w14:textId="77777777" w:rsidR="00354613" w:rsidRPr="005459DB" w:rsidRDefault="0068652F" w:rsidP="00232C72">
      <w:pPr>
        <w:suppressAutoHyphens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  <w:r>
        <w:rPr>
          <w:rFonts w:ascii="Calibri" w:hAnsi="Calibri"/>
          <w:b/>
          <w:color w:val="000000" w:themeColor="text1"/>
          <w:spacing w:val="-2"/>
          <w:szCs w:val="24"/>
        </w:rPr>
        <w:t>7</w:t>
      </w:r>
      <w:r w:rsidR="00354613" w:rsidRPr="005459DB">
        <w:rPr>
          <w:rFonts w:ascii="Calibri" w:hAnsi="Calibri"/>
          <w:b/>
          <w:color w:val="000000" w:themeColor="text1"/>
          <w:spacing w:val="-2"/>
          <w:szCs w:val="24"/>
        </w:rPr>
        <w:t>.</w:t>
      </w:r>
      <w:r w:rsidR="005459DB" w:rsidRPr="005459DB">
        <w:rPr>
          <w:rFonts w:ascii="Calibri" w:hAnsi="Calibri"/>
          <w:b/>
          <w:color w:val="000000" w:themeColor="text1"/>
          <w:spacing w:val="-2"/>
          <w:szCs w:val="24"/>
        </w:rPr>
        <w:tab/>
      </w:r>
      <w:r w:rsidR="003E0C9F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Recommended Research </w:t>
      </w:r>
      <w:r w:rsidR="005B258D" w:rsidRPr="005459DB">
        <w:rPr>
          <w:rFonts w:ascii="Calibri" w:hAnsi="Calibri"/>
          <w:b/>
          <w:color w:val="000000" w:themeColor="text1"/>
          <w:spacing w:val="-2"/>
          <w:szCs w:val="24"/>
        </w:rPr>
        <w:t>Fundin</w:t>
      </w:r>
      <w:r w:rsidR="00B67100" w:rsidRPr="005459DB">
        <w:rPr>
          <w:rFonts w:ascii="Calibri" w:hAnsi="Calibri"/>
          <w:b/>
          <w:color w:val="000000" w:themeColor="text1"/>
          <w:spacing w:val="-2"/>
          <w:szCs w:val="24"/>
        </w:rPr>
        <w:t>g</w:t>
      </w:r>
      <w:r w:rsidR="003E0C9F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 </w:t>
      </w:r>
      <w:r w:rsidR="00540BDC" w:rsidRPr="005459DB">
        <w:rPr>
          <w:rFonts w:ascii="Calibri" w:hAnsi="Calibri"/>
          <w:b/>
          <w:color w:val="000000" w:themeColor="text1"/>
          <w:spacing w:val="-2"/>
          <w:szCs w:val="24"/>
        </w:rPr>
        <w:t>and Research Period</w:t>
      </w:r>
    </w:p>
    <w:p w14:paraId="22B697C5" w14:textId="14D1F056" w:rsidR="00354613" w:rsidRDefault="002C184B" w:rsidP="002C184B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C21D52">
        <w:rPr>
          <w:rFonts w:ascii="Calibri" w:hAnsi="Calibri"/>
          <w:spacing w:val="-2"/>
          <w:szCs w:val="24"/>
          <w:highlight w:val="yellow"/>
          <w:u w:val="single"/>
        </w:rPr>
        <w:t>Recommended funding</w:t>
      </w:r>
      <w:r w:rsidRPr="00C21D52">
        <w:rPr>
          <w:rFonts w:ascii="Calibri" w:hAnsi="Calibri"/>
          <w:spacing w:val="-2"/>
          <w:szCs w:val="24"/>
          <w:highlight w:val="yellow"/>
        </w:rPr>
        <w:t>:  $300,000.  This includes $250,000 for a full-time investigator (or two half-time investigators) for a year</w:t>
      </w:r>
      <w:r w:rsidR="00C21D52" w:rsidRPr="00C21D52">
        <w:rPr>
          <w:rFonts w:ascii="Calibri" w:hAnsi="Calibri"/>
          <w:spacing w:val="-2"/>
          <w:szCs w:val="24"/>
          <w:highlight w:val="yellow"/>
        </w:rPr>
        <w:t>.</w:t>
      </w:r>
    </w:p>
    <w:p w14:paraId="51E93070" w14:textId="77777777" w:rsidR="002C184B" w:rsidRDefault="002C184B" w:rsidP="002C184B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14:paraId="79F42AA6" w14:textId="0947788E" w:rsidR="002C184B" w:rsidRDefault="002C184B" w:rsidP="002C184B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2C184B">
        <w:rPr>
          <w:rFonts w:ascii="Calibri" w:hAnsi="Calibri"/>
          <w:spacing w:val="-2"/>
          <w:szCs w:val="24"/>
          <w:u w:val="single"/>
        </w:rPr>
        <w:t>Recommended research period</w:t>
      </w:r>
      <w:r>
        <w:rPr>
          <w:rFonts w:ascii="Calibri" w:hAnsi="Calibri"/>
          <w:spacing w:val="-2"/>
          <w:szCs w:val="24"/>
        </w:rPr>
        <w:t xml:space="preserve">:  12 months.  </w:t>
      </w:r>
    </w:p>
    <w:p w14:paraId="27152D13" w14:textId="77777777" w:rsidR="002C184B" w:rsidRPr="005459DB" w:rsidRDefault="002C184B" w:rsidP="002C184B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14:paraId="726EF4A9" w14:textId="77777777" w:rsidR="00354613" w:rsidRPr="005459DB" w:rsidRDefault="005A7353" w:rsidP="00232C72">
      <w:pPr>
        <w:keepNext/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8</w:t>
      </w:r>
      <w:r w:rsidR="00627251" w:rsidRPr="005459DB">
        <w:rPr>
          <w:rFonts w:ascii="Calibri" w:hAnsi="Calibri"/>
          <w:b/>
          <w:spacing w:val="-2"/>
          <w:szCs w:val="24"/>
        </w:rPr>
        <w:t>.</w:t>
      </w:r>
      <w:r w:rsidR="00627251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Problem Statement</w:t>
      </w:r>
      <w:r w:rsidR="00EB1BF8" w:rsidRPr="005459DB">
        <w:rPr>
          <w:rFonts w:ascii="Calibri" w:hAnsi="Calibri"/>
          <w:b/>
          <w:spacing w:val="-2"/>
          <w:szCs w:val="24"/>
        </w:rPr>
        <w:t xml:space="preserve"> Author(s)</w:t>
      </w:r>
    </w:p>
    <w:p w14:paraId="25ACF188" w14:textId="77777777" w:rsidR="00FF5192" w:rsidRPr="002E75EB" w:rsidRDefault="002E75E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2E75EB">
        <w:rPr>
          <w:rFonts w:ascii="Calibri" w:hAnsi="Calibri"/>
          <w:spacing w:val="-2"/>
          <w:szCs w:val="24"/>
        </w:rPr>
        <w:t>The following individuals contributed to development of this problem statement:</w:t>
      </w:r>
    </w:p>
    <w:p w14:paraId="1E878A66" w14:textId="4C9EC29E" w:rsidR="00933C37" w:rsidRDefault="002E75EB" w:rsidP="00232C72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T</w:t>
      </w:r>
      <w:r w:rsidR="00933C37">
        <w:rPr>
          <w:rFonts w:ascii="Calibri" w:hAnsi="Calibri"/>
          <w:spacing w:val="-2"/>
          <w:szCs w:val="24"/>
        </w:rPr>
        <w:t xml:space="preserve">odd Shields, Indiana Department of Transportation, </w:t>
      </w:r>
      <w:hyperlink r:id="rId10" w:history="1">
        <w:r w:rsidR="00933C37" w:rsidRPr="004C2EF7">
          <w:rPr>
            <w:rStyle w:val="Hyperlink"/>
            <w:rFonts w:ascii="Calibri" w:hAnsi="Calibri"/>
            <w:spacing w:val="-2"/>
            <w:szCs w:val="24"/>
          </w:rPr>
          <w:t>tshields@indot.in.gov</w:t>
        </w:r>
      </w:hyperlink>
    </w:p>
    <w:p w14:paraId="7FB538B1" w14:textId="3B6499A0" w:rsidR="00933C37" w:rsidRDefault="00933C37" w:rsidP="00232C72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William Johnson, Colorado Department of Transportation, </w:t>
      </w:r>
      <w:hyperlink r:id="rId11" w:history="1">
        <w:r w:rsidRPr="004C2EF7">
          <w:rPr>
            <w:rStyle w:val="Hyperlink"/>
            <w:rFonts w:ascii="Calibri" w:hAnsi="Calibri"/>
            <w:spacing w:val="-2"/>
            <w:szCs w:val="24"/>
          </w:rPr>
          <w:t>will.johnson@state.co.us</w:t>
        </w:r>
      </w:hyperlink>
    </w:p>
    <w:p w14:paraId="17598638" w14:textId="5A593D16" w:rsidR="00933C37" w:rsidRDefault="00933C37" w:rsidP="00232C72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Meredith Hill, Maryland Department of Transportation, </w:t>
      </w:r>
      <w:hyperlink r:id="rId12" w:history="1">
        <w:r w:rsidRPr="004C2EF7">
          <w:rPr>
            <w:rStyle w:val="Hyperlink"/>
            <w:rFonts w:ascii="Calibri" w:hAnsi="Calibri"/>
            <w:spacing w:val="-2"/>
            <w:szCs w:val="24"/>
          </w:rPr>
          <w:t>mhill8@mdot.maryland.gov</w:t>
        </w:r>
      </w:hyperlink>
    </w:p>
    <w:p w14:paraId="68C5C09E" w14:textId="77777777" w:rsidR="00CA5135" w:rsidRPr="005459DB" w:rsidRDefault="00CA5135" w:rsidP="00933C37">
      <w:pPr>
        <w:suppressAutoHyphens/>
        <w:contextualSpacing/>
        <w:rPr>
          <w:rFonts w:ascii="Calibri" w:hAnsi="Calibri"/>
          <w:spacing w:val="-2"/>
          <w:szCs w:val="24"/>
        </w:rPr>
      </w:pPr>
    </w:p>
    <w:p w14:paraId="057B49F0" w14:textId="77777777" w:rsidR="00EB1BF8" w:rsidRPr="005459DB" w:rsidRDefault="009D638D" w:rsidP="00232C72">
      <w:pPr>
        <w:numPr>
          <w:ilvl w:val="0"/>
          <w:numId w:val="18"/>
        </w:numPr>
        <w:suppressAutoHyphens/>
        <w:contextualSpacing/>
        <w:rPr>
          <w:rFonts w:ascii="Calibri" w:hAnsi="Calibri"/>
          <w:b/>
          <w:color w:val="000000"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 xml:space="preserve">      </w:t>
      </w:r>
      <w:r w:rsidR="00EB1BF8" w:rsidRPr="005459DB">
        <w:rPr>
          <w:rFonts w:ascii="Calibri" w:hAnsi="Calibri"/>
          <w:b/>
          <w:color w:val="000000"/>
          <w:spacing w:val="-2"/>
          <w:szCs w:val="24"/>
        </w:rPr>
        <w:t xml:space="preserve"> Others Supporting the Problem Statement</w:t>
      </w:r>
    </w:p>
    <w:p w14:paraId="65D03C2D" w14:textId="77777777" w:rsidR="00EB1BF8" w:rsidRPr="005459DB" w:rsidRDefault="005B2C7E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L</w:t>
      </w:r>
      <w:r w:rsidR="00EB1BF8" w:rsidRPr="005459DB">
        <w:rPr>
          <w:rFonts w:ascii="Calibri" w:hAnsi="Calibri"/>
          <w:spacing w:val="-2"/>
          <w:szCs w:val="24"/>
        </w:rPr>
        <w:t xml:space="preserve">ist organizations, including AASHTO </w:t>
      </w:r>
      <w:r w:rsidR="00FB7272">
        <w:rPr>
          <w:rFonts w:ascii="Calibri" w:hAnsi="Calibri"/>
          <w:spacing w:val="-2"/>
          <w:szCs w:val="24"/>
        </w:rPr>
        <w:t xml:space="preserve">Committees or Councils, </w:t>
      </w:r>
      <w:r w:rsidR="00EB1BF8" w:rsidRPr="005459DB">
        <w:rPr>
          <w:rFonts w:ascii="Calibri" w:hAnsi="Calibri"/>
          <w:spacing w:val="-2"/>
          <w:szCs w:val="24"/>
        </w:rPr>
        <w:t>which support this problem statement, and provide contact information.</w:t>
      </w:r>
    </w:p>
    <w:p w14:paraId="00A168D6" w14:textId="77777777" w:rsidR="00EB1BF8" w:rsidRDefault="005B46D7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AASHTO Committee on Performance-based Management, Tim Henkel, Chair</w:t>
      </w:r>
    </w:p>
    <w:p w14:paraId="60614BC8" w14:textId="77777777" w:rsidR="00EB1BF8" w:rsidRPr="005459DB" w:rsidRDefault="00EB1BF8" w:rsidP="00232C72">
      <w:pPr>
        <w:suppressAutoHyphens/>
        <w:ind w:left="1080"/>
        <w:contextualSpacing/>
        <w:rPr>
          <w:rFonts w:ascii="Calibri" w:hAnsi="Calibri"/>
          <w:spacing w:val="-2"/>
          <w:szCs w:val="24"/>
        </w:rPr>
      </w:pPr>
    </w:p>
    <w:p w14:paraId="0FA52894" w14:textId="77777777" w:rsidR="00B257BD" w:rsidRDefault="00BA614B" w:rsidP="00232C72">
      <w:pPr>
        <w:numPr>
          <w:ilvl w:val="0"/>
          <w:numId w:val="18"/>
        </w:num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6F1F8E">
        <w:rPr>
          <w:rFonts w:ascii="Calibri" w:hAnsi="Calibri"/>
          <w:b/>
          <w:spacing w:val="-2"/>
          <w:szCs w:val="24"/>
        </w:rPr>
        <w:t xml:space="preserve"> </w:t>
      </w:r>
      <w:r w:rsidR="00EB1BF8" w:rsidRPr="006F1F8E">
        <w:rPr>
          <w:rFonts w:ascii="Calibri" w:hAnsi="Calibri"/>
          <w:b/>
          <w:spacing w:val="-2"/>
          <w:szCs w:val="24"/>
        </w:rPr>
        <w:t xml:space="preserve">      </w:t>
      </w:r>
      <w:r w:rsidRPr="006F1F8E">
        <w:rPr>
          <w:rFonts w:ascii="Calibri" w:hAnsi="Calibri"/>
          <w:b/>
          <w:spacing w:val="-2"/>
          <w:szCs w:val="24"/>
        </w:rPr>
        <w:t>Potential</w:t>
      </w:r>
      <w:r w:rsidR="005B2C7E" w:rsidRPr="006F1F8E">
        <w:rPr>
          <w:rFonts w:ascii="Calibri" w:hAnsi="Calibri"/>
          <w:b/>
          <w:spacing w:val="-2"/>
          <w:szCs w:val="24"/>
        </w:rPr>
        <w:t xml:space="preserve"> Panel Members </w:t>
      </w:r>
    </w:p>
    <w:p w14:paraId="66834407" w14:textId="2BC13B23" w:rsidR="00C16186" w:rsidRDefault="00236779" w:rsidP="00855D1F">
      <w:pPr>
        <w:pStyle w:val="ListParagraph"/>
        <w:numPr>
          <w:ilvl w:val="0"/>
          <w:numId w:val="19"/>
        </w:numPr>
        <w:rPr>
          <w:rFonts w:ascii="Calibri" w:hAnsi="Calibri"/>
          <w:spacing w:val="-2"/>
          <w:szCs w:val="24"/>
        </w:rPr>
      </w:pPr>
      <w:r w:rsidRPr="00CC5101">
        <w:rPr>
          <w:rFonts w:ascii="Calibri" w:hAnsi="Calibri"/>
          <w:spacing w:val="-2"/>
          <w:szCs w:val="24"/>
        </w:rPr>
        <w:t xml:space="preserve">Please contact Matt Hardy, AASHTO Program Director for Planning and Performance Management, for a list of recommended panel members representing the AASHTO Committee on Performance-based Management and the Subcommittee on </w:t>
      </w:r>
      <w:r>
        <w:rPr>
          <w:rFonts w:ascii="Calibri" w:hAnsi="Calibri"/>
          <w:spacing w:val="-2"/>
          <w:szCs w:val="24"/>
        </w:rPr>
        <w:t>Risk</w:t>
      </w:r>
      <w:r w:rsidRPr="00CC5101">
        <w:rPr>
          <w:rFonts w:ascii="Calibri" w:hAnsi="Calibri"/>
          <w:spacing w:val="-2"/>
          <w:szCs w:val="24"/>
        </w:rPr>
        <w:t xml:space="preserve"> Management</w:t>
      </w:r>
      <w:r>
        <w:rPr>
          <w:rFonts w:ascii="Calibri" w:hAnsi="Calibri"/>
          <w:spacing w:val="-2"/>
          <w:szCs w:val="24"/>
        </w:rPr>
        <w:t>.</w:t>
      </w:r>
    </w:p>
    <w:p w14:paraId="2F067679" w14:textId="77777777" w:rsidR="00855D1F" w:rsidRPr="005459DB" w:rsidRDefault="00855D1F" w:rsidP="00855D1F">
      <w:pPr>
        <w:pStyle w:val="ListParagraph"/>
        <w:ind w:left="1080"/>
        <w:rPr>
          <w:rFonts w:ascii="Calibri" w:hAnsi="Calibri"/>
          <w:spacing w:val="-2"/>
          <w:szCs w:val="24"/>
        </w:rPr>
      </w:pPr>
    </w:p>
    <w:p w14:paraId="54D5B73A" w14:textId="77777777" w:rsidR="00354613" w:rsidRPr="005459DB" w:rsidRDefault="005A735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1</w:t>
      </w:r>
      <w:r w:rsidR="005459DB" w:rsidRPr="005459DB">
        <w:rPr>
          <w:rFonts w:ascii="Calibri" w:hAnsi="Calibri"/>
          <w:b/>
          <w:spacing w:val="-2"/>
          <w:szCs w:val="24"/>
        </w:rPr>
        <w:t>1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FF5192" w:rsidRPr="005459DB">
        <w:rPr>
          <w:rFonts w:ascii="Calibri" w:hAnsi="Calibri"/>
          <w:b/>
          <w:spacing w:val="-2"/>
          <w:szCs w:val="24"/>
        </w:rPr>
        <w:t xml:space="preserve">Person </w:t>
      </w:r>
      <w:r w:rsidR="00540BDC" w:rsidRPr="005459DB">
        <w:rPr>
          <w:rFonts w:ascii="Calibri" w:hAnsi="Calibri"/>
          <w:b/>
          <w:spacing w:val="-2"/>
          <w:szCs w:val="24"/>
        </w:rPr>
        <w:t>Submitt</w:t>
      </w:r>
      <w:r w:rsidR="00FF5192" w:rsidRPr="005459DB">
        <w:rPr>
          <w:rFonts w:ascii="Calibri" w:hAnsi="Calibri"/>
          <w:b/>
          <w:spacing w:val="-2"/>
          <w:szCs w:val="24"/>
        </w:rPr>
        <w:t>ing the Problem Statement</w:t>
      </w:r>
    </w:p>
    <w:p w14:paraId="25E3217C" w14:textId="77777777" w:rsidR="005B46D7" w:rsidRPr="00D12FC1" w:rsidRDefault="0099191D" w:rsidP="005B46D7">
      <w:pPr>
        <w:suppressAutoHyphens/>
        <w:ind w:left="720"/>
        <w:contextualSpacing/>
        <w:rPr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  </w:t>
      </w:r>
      <w:r w:rsidR="005B46D7" w:rsidRPr="00D12FC1">
        <w:rPr>
          <w:spacing w:val="-2"/>
          <w:szCs w:val="24"/>
        </w:rPr>
        <w:t xml:space="preserve">Provide contact information for the individual submitting this problem statement.  </w:t>
      </w:r>
    </w:p>
    <w:p w14:paraId="220C94BC" w14:textId="673CFFBD" w:rsidR="001F1122" w:rsidRDefault="001F1122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>
        <w:rPr>
          <w:spacing w:val="-2"/>
          <w:szCs w:val="24"/>
        </w:rPr>
        <w:t>Todd Shields</w:t>
      </w:r>
    </w:p>
    <w:p w14:paraId="2A2BDA71" w14:textId="1C37D7AF" w:rsidR="001F1122" w:rsidRDefault="001F1122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>
        <w:rPr>
          <w:spacing w:val="-2"/>
          <w:szCs w:val="24"/>
        </w:rPr>
        <w:t>317-515-1227</w:t>
      </w:r>
    </w:p>
    <w:p w14:paraId="255A0C06" w14:textId="2488DAC8" w:rsidR="001F1122" w:rsidRDefault="001F1122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>
        <w:rPr>
          <w:spacing w:val="-2"/>
          <w:szCs w:val="24"/>
        </w:rPr>
        <w:t>tshields@indot.in.gov</w:t>
      </w:r>
    </w:p>
    <w:p w14:paraId="76E278B5" w14:textId="6AC56966" w:rsidR="005B46D7" w:rsidRPr="00D12FC1" w:rsidRDefault="005B46D7" w:rsidP="005B46D7">
      <w:pPr>
        <w:numPr>
          <w:ilvl w:val="0"/>
          <w:numId w:val="16"/>
        </w:numPr>
        <w:suppressAutoHyphens/>
        <w:contextualSpacing/>
        <w:rPr>
          <w:spacing w:val="-2"/>
          <w:szCs w:val="24"/>
        </w:rPr>
      </w:pPr>
      <w:r w:rsidRPr="00D12FC1">
        <w:rPr>
          <w:spacing w:val="-2"/>
          <w:szCs w:val="24"/>
        </w:rPr>
        <w:t>Affiliation</w:t>
      </w:r>
      <w:r>
        <w:rPr>
          <w:spacing w:val="-2"/>
          <w:szCs w:val="24"/>
        </w:rPr>
        <w:t>:</w:t>
      </w:r>
      <w:r w:rsidRPr="00D12FC1">
        <w:rPr>
          <w:spacing w:val="-2"/>
          <w:szCs w:val="24"/>
        </w:rPr>
        <w:br/>
      </w:r>
      <w:r w:rsidR="001F1122">
        <w:rPr>
          <w:spacing w:val="-2"/>
          <w:szCs w:val="24"/>
        </w:rPr>
        <w:t>Indiana DOT</w:t>
      </w:r>
      <w:r w:rsidRPr="00D12FC1">
        <w:rPr>
          <w:spacing w:val="-2"/>
          <w:szCs w:val="24"/>
        </w:rPr>
        <w:t xml:space="preserve"> on behalf of the AASHTO Committee on Performance-based Management, Tim Henkel, Chair.</w:t>
      </w:r>
    </w:p>
    <w:p w14:paraId="693DB75B" w14:textId="77777777" w:rsidR="008456BB" w:rsidRPr="005459DB" w:rsidRDefault="008456B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sectPr w:rsidR="008456BB" w:rsidRPr="005459DB" w:rsidSect="00C53173">
      <w:footerReference w:type="default" r:id="rId13"/>
      <w:endnotePr>
        <w:numFmt w:val="decimal"/>
      </w:endnotePr>
      <w:pgSz w:w="12240" w:h="15840"/>
      <w:pgMar w:top="720" w:right="1008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53A9" w14:textId="77777777" w:rsidR="00432D57" w:rsidRDefault="00432D57">
      <w:pPr>
        <w:spacing w:line="20" w:lineRule="exact"/>
      </w:pPr>
    </w:p>
  </w:endnote>
  <w:endnote w:type="continuationSeparator" w:id="0">
    <w:p w14:paraId="09C2ECC4" w14:textId="77777777" w:rsidR="00432D57" w:rsidRDefault="00432D57">
      <w:r>
        <w:t xml:space="preserve"> </w:t>
      </w:r>
    </w:p>
  </w:endnote>
  <w:endnote w:type="continuationNotice" w:id="1">
    <w:p w14:paraId="5BF5D6D1" w14:textId="77777777" w:rsidR="00432D57" w:rsidRDefault="00432D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E787" w14:textId="77777777" w:rsidR="003E6C67" w:rsidRDefault="003E6C67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C90E74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C90E74">
      <w:rPr>
        <w:rFonts w:ascii="CG Times" w:hAnsi="CG Times"/>
        <w:noProof/>
        <w:snapToGrid w:val="0"/>
        <w:sz w:val="18"/>
      </w:rPr>
      <w:t>3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BC60" w14:textId="77777777" w:rsidR="00432D57" w:rsidRDefault="00432D57">
      <w:r>
        <w:separator/>
      </w:r>
    </w:p>
  </w:footnote>
  <w:footnote w:type="continuationSeparator" w:id="0">
    <w:p w14:paraId="7AEC3B4D" w14:textId="77777777" w:rsidR="00432D57" w:rsidRDefault="00432D57">
      <w:r>
        <w:continuationSeparator/>
      </w:r>
    </w:p>
  </w:footnote>
  <w:footnote w:type="continuationNotice" w:id="1">
    <w:p w14:paraId="084F1BFE" w14:textId="77777777" w:rsidR="00432D57" w:rsidRDefault="00432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8B8"/>
    <w:multiLevelType w:val="hybridMultilevel"/>
    <w:tmpl w:val="3EC0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6AB6"/>
    <w:multiLevelType w:val="hybridMultilevel"/>
    <w:tmpl w:val="52C4B5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47778D"/>
    <w:multiLevelType w:val="hybridMultilevel"/>
    <w:tmpl w:val="A67A3596"/>
    <w:lvl w:ilvl="0" w:tplc="F6BE66E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90580C"/>
    <w:multiLevelType w:val="hybridMultilevel"/>
    <w:tmpl w:val="FFC61066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1EE"/>
    <w:multiLevelType w:val="hybridMultilevel"/>
    <w:tmpl w:val="36968D36"/>
    <w:lvl w:ilvl="0" w:tplc="1E947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62BC3"/>
    <w:multiLevelType w:val="hybridMultilevel"/>
    <w:tmpl w:val="C4326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91054"/>
    <w:multiLevelType w:val="hybridMultilevel"/>
    <w:tmpl w:val="2238F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5B49"/>
    <w:multiLevelType w:val="hybridMultilevel"/>
    <w:tmpl w:val="A412C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33D1B"/>
    <w:multiLevelType w:val="hybridMultilevel"/>
    <w:tmpl w:val="AAAE6C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20A7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E30B0"/>
    <w:multiLevelType w:val="hybridMultilevel"/>
    <w:tmpl w:val="3ABA7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164618"/>
    <w:multiLevelType w:val="hybridMultilevel"/>
    <w:tmpl w:val="B442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51346"/>
    <w:multiLevelType w:val="hybridMultilevel"/>
    <w:tmpl w:val="33B6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90803"/>
    <w:multiLevelType w:val="hybridMultilevel"/>
    <w:tmpl w:val="2E6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60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127E"/>
    <w:multiLevelType w:val="hybridMultilevel"/>
    <w:tmpl w:val="29089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173ACD"/>
    <w:multiLevelType w:val="hybridMultilevel"/>
    <w:tmpl w:val="C50E3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961DE"/>
    <w:multiLevelType w:val="hybridMultilevel"/>
    <w:tmpl w:val="E770581C"/>
    <w:lvl w:ilvl="0" w:tplc="1E947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31CE0"/>
    <w:multiLevelType w:val="hybridMultilevel"/>
    <w:tmpl w:val="C03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6F10"/>
    <w:multiLevelType w:val="hybridMultilevel"/>
    <w:tmpl w:val="F8DA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D135F7"/>
    <w:multiLevelType w:val="hybridMultilevel"/>
    <w:tmpl w:val="13A0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C0BCC"/>
    <w:multiLevelType w:val="hybridMultilevel"/>
    <w:tmpl w:val="9F82E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A1723"/>
    <w:multiLevelType w:val="hybridMultilevel"/>
    <w:tmpl w:val="7C18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DE3804"/>
    <w:multiLevelType w:val="hybridMultilevel"/>
    <w:tmpl w:val="77C8A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9367D3"/>
    <w:multiLevelType w:val="hybridMultilevel"/>
    <w:tmpl w:val="C73E3F8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431A7AAD"/>
    <w:multiLevelType w:val="hybridMultilevel"/>
    <w:tmpl w:val="30A0F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E4F82"/>
    <w:multiLevelType w:val="hybridMultilevel"/>
    <w:tmpl w:val="066A4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81264"/>
    <w:multiLevelType w:val="hybridMultilevel"/>
    <w:tmpl w:val="65E0B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124302"/>
    <w:multiLevelType w:val="hybridMultilevel"/>
    <w:tmpl w:val="F82A1E1C"/>
    <w:lvl w:ilvl="0" w:tplc="BCCA3A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55855"/>
    <w:multiLevelType w:val="hybridMultilevel"/>
    <w:tmpl w:val="0ADA9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475A9"/>
    <w:multiLevelType w:val="hybridMultilevel"/>
    <w:tmpl w:val="60DC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60E2F"/>
    <w:multiLevelType w:val="hybridMultilevel"/>
    <w:tmpl w:val="88D62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B37FF"/>
    <w:multiLevelType w:val="hybridMultilevel"/>
    <w:tmpl w:val="E1FAE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1339C4"/>
    <w:multiLevelType w:val="hybridMultilevel"/>
    <w:tmpl w:val="A6A80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C8065B"/>
    <w:multiLevelType w:val="hybridMultilevel"/>
    <w:tmpl w:val="20FCB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6D6742"/>
    <w:multiLevelType w:val="hybridMultilevel"/>
    <w:tmpl w:val="FBD48BEE"/>
    <w:lvl w:ilvl="0" w:tplc="2DB4A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10634"/>
    <w:multiLevelType w:val="hybridMultilevel"/>
    <w:tmpl w:val="5D08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E46287"/>
    <w:multiLevelType w:val="hybridMultilevel"/>
    <w:tmpl w:val="5A8C4032"/>
    <w:lvl w:ilvl="0" w:tplc="F6BE66E2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7FCD3F74"/>
    <w:multiLevelType w:val="hybridMultilevel"/>
    <w:tmpl w:val="0554AF3A"/>
    <w:lvl w:ilvl="0" w:tplc="F6BE66E2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36"/>
  </w:num>
  <w:num w:numId="3">
    <w:abstractNumId w:val="35"/>
  </w:num>
  <w:num w:numId="4">
    <w:abstractNumId w:val="17"/>
  </w:num>
  <w:num w:numId="5">
    <w:abstractNumId w:val="16"/>
  </w:num>
  <w:num w:numId="6">
    <w:abstractNumId w:val="22"/>
  </w:num>
  <w:num w:numId="7">
    <w:abstractNumId w:val="12"/>
  </w:num>
  <w:num w:numId="8">
    <w:abstractNumId w:val="21"/>
  </w:num>
  <w:num w:numId="9">
    <w:abstractNumId w:val="6"/>
  </w:num>
  <w:num w:numId="10">
    <w:abstractNumId w:val="1"/>
  </w:num>
  <w:num w:numId="11">
    <w:abstractNumId w:val="20"/>
  </w:num>
  <w:num w:numId="12">
    <w:abstractNumId w:val="29"/>
  </w:num>
  <w:num w:numId="13">
    <w:abstractNumId w:val="30"/>
  </w:num>
  <w:num w:numId="14">
    <w:abstractNumId w:val="23"/>
  </w:num>
  <w:num w:numId="15">
    <w:abstractNumId w:val="10"/>
  </w:num>
  <w:num w:numId="16">
    <w:abstractNumId w:val="27"/>
  </w:num>
  <w:num w:numId="17">
    <w:abstractNumId w:val="5"/>
  </w:num>
  <w:num w:numId="18">
    <w:abstractNumId w:val="26"/>
  </w:num>
  <w:num w:numId="19">
    <w:abstractNumId w:val="25"/>
  </w:num>
  <w:num w:numId="20">
    <w:abstractNumId w:val="7"/>
  </w:num>
  <w:num w:numId="21">
    <w:abstractNumId w:val="8"/>
  </w:num>
  <w:num w:numId="22">
    <w:abstractNumId w:val="24"/>
  </w:num>
  <w:num w:numId="23">
    <w:abstractNumId w:val="28"/>
  </w:num>
  <w:num w:numId="24">
    <w:abstractNumId w:val="31"/>
  </w:num>
  <w:num w:numId="25">
    <w:abstractNumId w:val="34"/>
  </w:num>
  <w:num w:numId="26">
    <w:abstractNumId w:val="19"/>
  </w:num>
  <w:num w:numId="27">
    <w:abstractNumId w:val="4"/>
  </w:num>
  <w:num w:numId="28">
    <w:abstractNumId w:val="4"/>
    <w:lvlOverride w:ilvl="0">
      <w:lvl w:ilvl="0" w:tplc="1E9474C4">
        <w:start w:val="1"/>
        <w:numFmt w:val="decimal"/>
        <w:lvlText w:val="(%1)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5"/>
  </w:num>
  <w:num w:numId="30">
    <w:abstractNumId w:val="9"/>
  </w:num>
  <w:num w:numId="31">
    <w:abstractNumId w:val="0"/>
  </w:num>
  <w:num w:numId="32">
    <w:abstractNumId w:val="3"/>
  </w:num>
  <w:num w:numId="33">
    <w:abstractNumId w:val="33"/>
  </w:num>
  <w:num w:numId="34">
    <w:abstractNumId w:val="18"/>
  </w:num>
  <w:num w:numId="35">
    <w:abstractNumId w:val="14"/>
  </w:num>
  <w:num w:numId="36">
    <w:abstractNumId w:val="5"/>
  </w:num>
  <w:num w:numId="37">
    <w:abstractNumId w:val="13"/>
  </w:num>
  <w:num w:numId="38">
    <w:abstractNumId w:val="1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8"/>
    <w:rsid w:val="000237CF"/>
    <w:rsid w:val="00037619"/>
    <w:rsid w:val="00046483"/>
    <w:rsid w:val="000572B2"/>
    <w:rsid w:val="0007165D"/>
    <w:rsid w:val="00071682"/>
    <w:rsid w:val="00081265"/>
    <w:rsid w:val="0008223E"/>
    <w:rsid w:val="000866D0"/>
    <w:rsid w:val="000B1830"/>
    <w:rsid w:val="000B25F0"/>
    <w:rsid w:val="000C1FD1"/>
    <w:rsid w:val="000C6F94"/>
    <w:rsid w:val="000D5ECB"/>
    <w:rsid w:val="000E23EC"/>
    <w:rsid w:val="000F1BC5"/>
    <w:rsid w:val="00110614"/>
    <w:rsid w:val="00121ADD"/>
    <w:rsid w:val="001409FF"/>
    <w:rsid w:val="001414A8"/>
    <w:rsid w:val="00145201"/>
    <w:rsid w:val="00146D54"/>
    <w:rsid w:val="00154372"/>
    <w:rsid w:val="00171954"/>
    <w:rsid w:val="00174903"/>
    <w:rsid w:val="0018703C"/>
    <w:rsid w:val="00197930"/>
    <w:rsid w:val="001A2476"/>
    <w:rsid w:val="001B2C6A"/>
    <w:rsid w:val="001C0161"/>
    <w:rsid w:val="001D101D"/>
    <w:rsid w:val="001D2BCE"/>
    <w:rsid w:val="001D2D57"/>
    <w:rsid w:val="001D43EB"/>
    <w:rsid w:val="001E1F2B"/>
    <w:rsid w:val="001E366D"/>
    <w:rsid w:val="001E4172"/>
    <w:rsid w:val="001E5029"/>
    <w:rsid w:val="001F0E20"/>
    <w:rsid w:val="001F1122"/>
    <w:rsid w:val="002039E3"/>
    <w:rsid w:val="00220FF4"/>
    <w:rsid w:val="0022371A"/>
    <w:rsid w:val="00232C72"/>
    <w:rsid w:val="00236779"/>
    <w:rsid w:val="00237553"/>
    <w:rsid w:val="00247F72"/>
    <w:rsid w:val="00273B3C"/>
    <w:rsid w:val="00274D07"/>
    <w:rsid w:val="00275ACD"/>
    <w:rsid w:val="00282A07"/>
    <w:rsid w:val="002833F7"/>
    <w:rsid w:val="00292C55"/>
    <w:rsid w:val="00295999"/>
    <w:rsid w:val="002A26DD"/>
    <w:rsid w:val="002A41EF"/>
    <w:rsid w:val="002C184B"/>
    <w:rsid w:val="002D3120"/>
    <w:rsid w:val="002D34AF"/>
    <w:rsid w:val="002D5B90"/>
    <w:rsid w:val="002E75EB"/>
    <w:rsid w:val="0030674C"/>
    <w:rsid w:val="003073E9"/>
    <w:rsid w:val="0031711F"/>
    <w:rsid w:val="00317C98"/>
    <w:rsid w:val="0032484F"/>
    <w:rsid w:val="0033447E"/>
    <w:rsid w:val="00351058"/>
    <w:rsid w:val="00351F01"/>
    <w:rsid w:val="00354613"/>
    <w:rsid w:val="00361B62"/>
    <w:rsid w:val="00367598"/>
    <w:rsid w:val="00381FEB"/>
    <w:rsid w:val="003A55CE"/>
    <w:rsid w:val="003B39AB"/>
    <w:rsid w:val="003B43C6"/>
    <w:rsid w:val="003B48CD"/>
    <w:rsid w:val="003C795F"/>
    <w:rsid w:val="003D43F6"/>
    <w:rsid w:val="003E0C9F"/>
    <w:rsid w:val="003E36F0"/>
    <w:rsid w:val="003E6C67"/>
    <w:rsid w:val="003E7A80"/>
    <w:rsid w:val="003F21FC"/>
    <w:rsid w:val="003F5616"/>
    <w:rsid w:val="0040710C"/>
    <w:rsid w:val="004138FA"/>
    <w:rsid w:val="00413F16"/>
    <w:rsid w:val="0041688B"/>
    <w:rsid w:val="00432D57"/>
    <w:rsid w:val="004427BE"/>
    <w:rsid w:val="00451D07"/>
    <w:rsid w:val="004579EF"/>
    <w:rsid w:val="00457CBC"/>
    <w:rsid w:val="00460DB8"/>
    <w:rsid w:val="00463EFC"/>
    <w:rsid w:val="00465A2A"/>
    <w:rsid w:val="00483666"/>
    <w:rsid w:val="0049701C"/>
    <w:rsid w:val="004B24B6"/>
    <w:rsid w:val="004B42C5"/>
    <w:rsid w:val="004B529B"/>
    <w:rsid w:val="004D4229"/>
    <w:rsid w:val="004D51BD"/>
    <w:rsid w:val="004E22DF"/>
    <w:rsid w:val="005012FB"/>
    <w:rsid w:val="00507663"/>
    <w:rsid w:val="005215AF"/>
    <w:rsid w:val="00522D98"/>
    <w:rsid w:val="00523490"/>
    <w:rsid w:val="00530C95"/>
    <w:rsid w:val="00535024"/>
    <w:rsid w:val="00540BDC"/>
    <w:rsid w:val="005459DB"/>
    <w:rsid w:val="0054655F"/>
    <w:rsid w:val="00551767"/>
    <w:rsid w:val="00593D8A"/>
    <w:rsid w:val="00595DF0"/>
    <w:rsid w:val="005968EC"/>
    <w:rsid w:val="005A7353"/>
    <w:rsid w:val="005A74C1"/>
    <w:rsid w:val="005B258D"/>
    <w:rsid w:val="005B2749"/>
    <w:rsid w:val="005B2C7E"/>
    <w:rsid w:val="005B3D10"/>
    <w:rsid w:val="005B46D7"/>
    <w:rsid w:val="005B50A2"/>
    <w:rsid w:val="005C4EA3"/>
    <w:rsid w:val="005D67EB"/>
    <w:rsid w:val="005D7823"/>
    <w:rsid w:val="005F055C"/>
    <w:rsid w:val="005F3FC2"/>
    <w:rsid w:val="00602E57"/>
    <w:rsid w:val="00604428"/>
    <w:rsid w:val="00607125"/>
    <w:rsid w:val="006145A8"/>
    <w:rsid w:val="006216A8"/>
    <w:rsid w:val="00627251"/>
    <w:rsid w:val="0064403D"/>
    <w:rsid w:val="00644B5A"/>
    <w:rsid w:val="0065084F"/>
    <w:rsid w:val="006705CF"/>
    <w:rsid w:val="00674E75"/>
    <w:rsid w:val="00685079"/>
    <w:rsid w:val="0068652F"/>
    <w:rsid w:val="00693A35"/>
    <w:rsid w:val="006A2F08"/>
    <w:rsid w:val="006B22CE"/>
    <w:rsid w:val="006B35EC"/>
    <w:rsid w:val="006B6D82"/>
    <w:rsid w:val="006C0CA1"/>
    <w:rsid w:val="006D7317"/>
    <w:rsid w:val="006E170E"/>
    <w:rsid w:val="006E2A8E"/>
    <w:rsid w:val="006E3DF2"/>
    <w:rsid w:val="006F1F8E"/>
    <w:rsid w:val="00705A33"/>
    <w:rsid w:val="00705CB3"/>
    <w:rsid w:val="00711152"/>
    <w:rsid w:val="00727C02"/>
    <w:rsid w:val="00735CDF"/>
    <w:rsid w:val="00743BFD"/>
    <w:rsid w:val="00745544"/>
    <w:rsid w:val="007479D4"/>
    <w:rsid w:val="00764CA1"/>
    <w:rsid w:val="007702C8"/>
    <w:rsid w:val="00774640"/>
    <w:rsid w:val="0078065B"/>
    <w:rsid w:val="007817A3"/>
    <w:rsid w:val="00784697"/>
    <w:rsid w:val="00790AF5"/>
    <w:rsid w:val="007947CE"/>
    <w:rsid w:val="007A3791"/>
    <w:rsid w:val="007A649B"/>
    <w:rsid w:val="007B032E"/>
    <w:rsid w:val="007B2614"/>
    <w:rsid w:val="007B4BE5"/>
    <w:rsid w:val="007D12B4"/>
    <w:rsid w:val="007E11E1"/>
    <w:rsid w:val="007F70BA"/>
    <w:rsid w:val="008077D5"/>
    <w:rsid w:val="008116DE"/>
    <w:rsid w:val="00833B58"/>
    <w:rsid w:val="008456BB"/>
    <w:rsid w:val="00852422"/>
    <w:rsid w:val="00855D1F"/>
    <w:rsid w:val="00863899"/>
    <w:rsid w:val="00882E54"/>
    <w:rsid w:val="00887C3C"/>
    <w:rsid w:val="00895112"/>
    <w:rsid w:val="008962A0"/>
    <w:rsid w:val="008A628E"/>
    <w:rsid w:val="008A69E7"/>
    <w:rsid w:val="008A707F"/>
    <w:rsid w:val="008B1B4F"/>
    <w:rsid w:val="008B50C9"/>
    <w:rsid w:val="008C47DE"/>
    <w:rsid w:val="008D5EF8"/>
    <w:rsid w:val="008E55E6"/>
    <w:rsid w:val="008F3DA3"/>
    <w:rsid w:val="009023D9"/>
    <w:rsid w:val="0090465B"/>
    <w:rsid w:val="009055A6"/>
    <w:rsid w:val="00910A9B"/>
    <w:rsid w:val="0091702A"/>
    <w:rsid w:val="00924F6E"/>
    <w:rsid w:val="00932F94"/>
    <w:rsid w:val="00933C37"/>
    <w:rsid w:val="00935BAE"/>
    <w:rsid w:val="009373DD"/>
    <w:rsid w:val="00943AEB"/>
    <w:rsid w:val="00943F66"/>
    <w:rsid w:val="00951D07"/>
    <w:rsid w:val="009562AA"/>
    <w:rsid w:val="00957593"/>
    <w:rsid w:val="00971088"/>
    <w:rsid w:val="009800C5"/>
    <w:rsid w:val="0099191D"/>
    <w:rsid w:val="009D638D"/>
    <w:rsid w:val="009D7D76"/>
    <w:rsid w:val="009E6A57"/>
    <w:rsid w:val="009F2550"/>
    <w:rsid w:val="009F5C70"/>
    <w:rsid w:val="00A13F55"/>
    <w:rsid w:val="00A153AC"/>
    <w:rsid w:val="00A20148"/>
    <w:rsid w:val="00A31222"/>
    <w:rsid w:val="00A377CD"/>
    <w:rsid w:val="00A42178"/>
    <w:rsid w:val="00A45C90"/>
    <w:rsid w:val="00A6041B"/>
    <w:rsid w:val="00A7041F"/>
    <w:rsid w:val="00A718F4"/>
    <w:rsid w:val="00A8091B"/>
    <w:rsid w:val="00A90442"/>
    <w:rsid w:val="00A922AC"/>
    <w:rsid w:val="00A935C1"/>
    <w:rsid w:val="00A93A38"/>
    <w:rsid w:val="00AA6B38"/>
    <w:rsid w:val="00AB1FE9"/>
    <w:rsid w:val="00AB2C1C"/>
    <w:rsid w:val="00AB63EE"/>
    <w:rsid w:val="00AC111C"/>
    <w:rsid w:val="00AC207F"/>
    <w:rsid w:val="00AD462B"/>
    <w:rsid w:val="00AD5ED3"/>
    <w:rsid w:val="00AD7B10"/>
    <w:rsid w:val="00AE1BF8"/>
    <w:rsid w:val="00AE639E"/>
    <w:rsid w:val="00AE769F"/>
    <w:rsid w:val="00B05510"/>
    <w:rsid w:val="00B20BB0"/>
    <w:rsid w:val="00B257BD"/>
    <w:rsid w:val="00B30EE2"/>
    <w:rsid w:val="00B375B3"/>
    <w:rsid w:val="00B46086"/>
    <w:rsid w:val="00B54BF5"/>
    <w:rsid w:val="00B57BD9"/>
    <w:rsid w:val="00B60252"/>
    <w:rsid w:val="00B614F2"/>
    <w:rsid w:val="00B67100"/>
    <w:rsid w:val="00B74CB8"/>
    <w:rsid w:val="00B80530"/>
    <w:rsid w:val="00B9420B"/>
    <w:rsid w:val="00BA067C"/>
    <w:rsid w:val="00BA4752"/>
    <w:rsid w:val="00BA614B"/>
    <w:rsid w:val="00BA7546"/>
    <w:rsid w:val="00BD534D"/>
    <w:rsid w:val="00BD63C4"/>
    <w:rsid w:val="00BD65C5"/>
    <w:rsid w:val="00BF1026"/>
    <w:rsid w:val="00BF3324"/>
    <w:rsid w:val="00BF665B"/>
    <w:rsid w:val="00C10E3C"/>
    <w:rsid w:val="00C16186"/>
    <w:rsid w:val="00C21D52"/>
    <w:rsid w:val="00C41598"/>
    <w:rsid w:val="00C4184E"/>
    <w:rsid w:val="00C4491C"/>
    <w:rsid w:val="00C46872"/>
    <w:rsid w:val="00C4792A"/>
    <w:rsid w:val="00C53173"/>
    <w:rsid w:val="00C7506A"/>
    <w:rsid w:val="00C800D5"/>
    <w:rsid w:val="00C81D95"/>
    <w:rsid w:val="00C844D9"/>
    <w:rsid w:val="00C90E74"/>
    <w:rsid w:val="00C9317F"/>
    <w:rsid w:val="00CA352D"/>
    <w:rsid w:val="00CA4BBF"/>
    <w:rsid w:val="00CA5135"/>
    <w:rsid w:val="00CA51E7"/>
    <w:rsid w:val="00CB620E"/>
    <w:rsid w:val="00CB79B2"/>
    <w:rsid w:val="00CC1D48"/>
    <w:rsid w:val="00CC4BEB"/>
    <w:rsid w:val="00CD554E"/>
    <w:rsid w:val="00CF3395"/>
    <w:rsid w:val="00D0058A"/>
    <w:rsid w:val="00D0377A"/>
    <w:rsid w:val="00D04E30"/>
    <w:rsid w:val="00D11A55"/>
    <w:rsid w:val="00D11DC6"/>
    <w:rsid w:val="00D1263A"/>
    <w:rsid w:val="00D161B7"/>
    <w:rsid w:val="00D170EA"/>
    <w:rsid w:val="00D305FD"/>
    <w:rsid w:val="00D30D75"/>
    <w:rsid w:val="00D42DF4"/>
    <w:rsid w:val="00D45F7F"/>
    <w:rsid w:val="00D52EAB"/>
    <w:rsid w:val="00D637AF"/>
    <w:rsid w:val="00D64012"/>
    <w:rsid w:val="00D76951"/>
    <w:rsid w:val="00D77E55"/>
    <w:rsid w:val="00D83AD8"/>
    <w:rsid w:val="00D86024"/>
    <w:rsid w:val="00D91109"/>
    <w:rsid w:val="00D976BF"/>
    <w:rsid w:val="00DC66A7"/>
    <w:rsid w:val="00DD19BA"/>
    <w:rsid w:val="00DD7674"/>
    <w:rsid w:val="00DF3A1C"/>
    <w:rsid w:val="00DF5956"/>
    <w:rsid w:val="00E05239"/>
    <w:rsid w:val="00E054EC"/>
    <w:rsid w:val="00E131B3"/>
    <w:rsid w:val="00E17559"/>
    <w:rsid w:val="00E21BA2"/>
    <w:rsid w:val="00E250E9"/>
    <w:rsid w:val="00E25286"/>
    <w:rsid w:val="00E317EC"/>
    <w:rsid w:val="00E4437E"/>
    <w:rsid w:val="00E4439B"/>
    <w:rsid w:val="00E54962"/>
    <w:rsid w:val="00E56259"/>
    <w:rsid w:val="00E569E6"/>
    <w:rsid w:val="00E66BF2"/>
    <w:rsid w:val="00E765B8"/>
    <w:rsid w:val="00E83B7F"/>
    <w:rsid w:val="00E907FE"/>
    <w:rsid w:val="00EB1BF8"/>
    <w:rsid w:val="00EB577C"/>
    <w:rsid w:val="00EC5878"/>
    <w:rsid w:val="00ED0107"/>
    <w:rsid w:val="00ED2836"/>
    <w:rsid w:val="00ED3429"/>
    <w:rsid w:val="00ED5D37"/>
    <w:rsid w:val="00EE14EF"/>
    <w:rsid w:val="00EF56AB"/>
    <w:rsid w:val="00EF6FDD"/>
    <w:rsid w:val="00F25011"/>
    <w:rsid w:val="00F37D5D"/>
    <w:rsid w:val="00F4538B"/>
    <w:rsid w:val="00F57A60"/>
    <w:rsid w:val="00F65331"/>
    <w:rsid w:val="00F7377B"/>
    <w:rsid w:val="00F82AFC"/>
    <w:rsid w:val="00F86457"/>
    <w:rsid w:val="00FA30DC"/>
    <w:rsid w:val="00FA7940"/>
    <w:rsid w:val="00FB7272"/>
    <w:rsid w:val="00FD131B"/>
    <w:rsid w:val="00FE008A"/>
    <w:rsid w:val="00FE7E9B"/>
    <w:rsid w:val="00FF0AFE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14FE2"/>
  <w15:chartTrackingRefBased/>
  <w15:docId w15:val="{5488794C-813C-45AE-A8F6-70DB87BB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3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8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3899"/>
  </w:style>
  <w:style w:type="paragraph" w:styleId="CommentSubject">
    <w:name w:val="annotation subject"/>
    <w:basedOn w:val="CommentText"/>
    <w:next w:val="CommentText"/>
    <w:link w:val="CommentSubjectChar"/>
    <w:rsid w:val="00863899"/>
    <w:rPr>
      <w:b/>
      <w:bCs/>
    </w:rPr>
  </w:style>
  <w:style w:type="character" w:customStyle="1" w:styleId="CommentSubjectChar">
    <w:name w:val="Comment Subject Char"/>
    <w:link w:val="CommentSubject"/>
    <w:rsid w:val="00863899"/>
    <w:rPr>
      <w:b/>
      <w:bCs/>
    </w:rPr>
  </w:style>
  <w:style w:type="paragraph" w:styleId="ListParagraph">
    <w:name w:val="List Paragraph"/>
    <w:basedOn w:val="Normal"/>
    <w:uiPriority w:val="34"/>
    <w:qFormat/>
    <w:rsid w:val="004D51BD"/>
    <w:pPr>
      <w:ind w:left="720"/>
      <w:contextualSpacing/>
    </w:pPr>
  </w:style>
  <w:style w:type="paragraph" w:styleId="Revision">
    <w:name w:val="Revision"/>
    <w:hidden/>
    <w:uiPriority w:val="99"/>
    <w:semiHidden/>
    <w:rsid w:val="003E36F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hill8@mdot.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l.johnson@state.co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shields@indot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ACA7DB4F4409FFA68C2AD8FB36D" ma:contentTypeVersion="13" ma:contentTypeDescription="Create a new document." ma:contentTypeScope="" ma:versionID="780d744b1583470ba364bc22bdc3062e">
  <xsd:schema xmlns:xsd="http://www.w3.org/2001/XMLSchema" xmlns:xs="http://www.w3.org/2001/XMLSchema" xmlns:p="http://schemas.microsoft.com/office/2006/metadata/properties" xmlns:ns1="http://schemas.microsoft.com/sharepoint/v3" xmlns:ns3="a8a8f38a-2447-4ec6-adce-159823fda5b5" xmlns:ns4="33056d8c-c072-4d0e-b4a4-cdbd340de976" targetNamespace="http://schemas.microsoft.com/office/2006/metadata/properties" ma:root="true" ma:fieldsID="9d17471c4753013a6c1277615c7659a2" ns1:_="" ns3:_="" ns4:_="">
    <xsd:import namespace="http://schemas.microsoft.com/sharepoint/v3"/>
    <xsd:import namespace="a8a8f38a-2447-4ec6-adce-159823fda5b5"/>
    <xsd:import namespace="33056d8c-c072-4d0e-b4a4-cdbd340de9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8f38a-2447-4ec6-adce-159823fda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56d8c-c072-4d0e-b4a4-cdbd340d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F8D44-B42F-406A-A17E-183C19398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EB0F9A-9732-46E1-8CDB-D90293E57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68C75-BA89-4E7F-A657-D2642587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a8f38a-2447-4ec6-adce-159823fda5b5"/>
    <ds:schemaRef ds:uri="33056d8c-c072-4d0e-b4a4-cdbd340de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4023</CharactersWithSpaces>
  <SharedDoc>false</SharedDoc>
  <HLinks>
    <vt:vector size="36" baseType="variant">
      <vt:variant>
        <vt:i4>5177465</vt:i4>
      </vt:variant>
      <vt:variant>
        <vt:i4>18</vt:i4>
      </vt:variant>
      <vt:variant>
        <vt:i4>0</vt:i4>
      </vt:variant>
      <vt:variant>
        <vt:i4>5</vt:i4>
      </vt:variant>
      <vt:variant>
        <vt:lpwstr>mailto:lsundstrom@nas.edu?subject=NCHRP%20FY2019%20Problem%20Statement%20Submittal</vt:lpwstr>
      </vt:variant>
      <vt:variant>
        <vt:lpwstr/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http://bit.ly/NCHRP2020Submittal</vt:lpwstr>
      </vt:variant>
      <vt:variant>
        <vt:lpwstr/>
      </vt:variant>
      <vt:variant>
        <vt:i4>7733334</vt:i4>
      </vt:variant>
      <vt:variant>
        <vt:i4>12</vt:i4>
      </vt:variant>
      <vt:variant>
        <vt:i4>0</vt:i4>
      </vt:variant>
      <vt:variant>
        <vt:i4>5</vt:i4>
      </vt:variant>
      <vt:variant>
        <vt:lpwstr>mailto:trblibrary@nas.edu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http://www.trb.org/Publications/Blurbs/172271.aspx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http://rip.trb.org/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http://trid.trb.org/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subject/>
  <dc:creator>NAS</dc:creator>
  <cp:keywords/>
  <cp:lastModifiedBy>Aimee Flannery</cp:lastModifiedBy>
  <cp:revision>2</cp:revision>
  <cp:lastPrinted>2019-07-02T23:06:00Z</cp:lastPrinted>
  <dcterms:created xsi:type="dcterms:W3CDTF">2020-09-01T12:59:00Z</dcterms:created>
  <dcterms:modified xsi:type="dcterms:W3CDTF">2020-09-01T12:59:00Z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0x0101002118CACA7DB4F4409FFA68C2AD8FB36D</vt:lpwstr>
  </property>
</Properties>
</file>